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BD" w:rsidRPr="005956BD" w:rsidRDefault="005956BD" w:rsidP="005956B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w:t>
      </w:r>
      <w:r w:rsidRPr="005956BD">
        <w:rPr>
          <w:rFonts w:ascii="Times New Roman" w:eastAsia="Times New Roman" w:hAnsi="Times New Roman" w:cs="Times New Roman"/>
          <w:b/>
          <w:bCs/>
          <w:sz w:val="27"/>
          <w:szCs w:val="27"/>
        </w:rPr>
        <w:t>ips for Background Checks</w:t>
      </w:r>
    </w:p>
    <w:p w:rsidR="005956BD" w:rsidRPr="005956BD" w:rsidRDefault="005956BD" w:rsidP="005956BD">
      <w:pPr>
        <w:spacing w:before="100" w:beforeAutospacing="1" w:after="100" w:afterAutospacing="1" w:line="240" w:lineRule="auto"/>
        <w:rPr>
          <w:rFonts w:ascii="Times New Roman" w:eastAsia="Times New Roman" w:hAnsi="Times New Roman" w:cs="Times New Roman"/>
          <w:sz w:val="24"/>
          <w:szCs w:val="24"/>
        </w:rPr>
      </w:pPr>
      <w:r w:rsidRPr="005956BD">
        <w:rPr>
          <w:rFonts w:ascii="Times New Roman" w:eastAsia="Times New Roman" w:hAnsi="Times New Roman" w:cs="Times New Roman"/>
          <w:sz w:val="24"/>
          <w:szCs w:val="24"/>
        </w:rPr>
        <w:t>To minimize your liability and still be thorough, follow these smart practices regarding background checks:</w:t>
      </w:r>
    </w:p>
    <w:p w:rsidR="005956BD" w:rsidRPr="005956BD" w:rsidRDefault="005956BD" w:rsidP="005956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6BD">
        <w:rPr>
          <w:rFonts w:ascii="Times New Roman" w:eastAsia="Times New Roman" w:hAnsi="Times New Roman" w:cs="Times New Roman"/>
          <w:b/>
          <w:bCs/>
          <w:sz w:val="24"/>
          <w:szCs w:val="24"/>
        </w:rPr>
        <w:t>Follow a clear policy that requires background checks for all staff.</w:t>
      </w:r>
      <w:r w:rsidRPr="005956BD">
        <w:rPr>
          <w:rFonts w:ascii="Times New Roman" w:eastAsia="Times New Roman" w:hAnsi="Times New Roman" w:cs="Times New Roman"/>
          <w:sz w:val="24"/>
          <w:szCs w:val="24"/>
        </w:rPr>
        <w:t xml:space="preserve"> Don’t forget to include background checks for part-time workers, temps, contractors, and volunteers.</w:t>
      </w:r>
    </w:p>
    <w:p w:rsidR="005956BD" w:rsidRPr="005956BD" w:rsidRDefault="005956BD" w:rsidP="005956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6BD">
        <w:rPr>
          <w:rFonts w:ascii="Times New Roman" w:eastAsia="Times New Roman" w:hAnsi="Times New Roman" w:cs="Times New Roman"/>
          <w:b/>
          <w:bCs/>
          <w:sz w:val="24"/>
          <w:szCs w:val="24"/>
        </w:rPr>
        <w:t>Use a background check authorization and release form.</w:t>
      </w:r>
      <w:r w:rsidRPr="005956BD">
        <w:rPr>
          <w:rFonts w:ascii="Times New Roman" w:eastAsia="Times New Roman" w:hAnsi="Times New Roman" w:cs="Times New Roman"/>
          <w:sz w:val="24"/>
          <w:szCs w:val="24"/>
        </w:rPr>
        <w:t xml:space="preserve"> This form must be separate from the application. In California, whether you conduct the background check yourself or hire an outside agency, you must obtain the individual’s written permission in a separate document. </w:t>
      </w:r>
    </w:p>
    <w:p w:rsidR="005956BD" w:rsidRPr="005956BD" w:rsidRDefault="005956BD" w:rsidP="005956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6BD">
        <w:rPr>
          <w:rFonts w:ascii="Times New Roman" w:eastAsia="Times New Roman" w:hAnsi="Times New Roman" w:cs="Times New Roman"/>
          <w:b/>
          <w:bCs/>
          <w:sz w:val="24"/>
          <w:szCs w:val="24"/>
        </w:rPr>
        <w:t>Provide applicants all required notifications.</w:t>
      </w:r>
      <w:r w:rsidRPr="005956BD">
        <w:rPr>
          <w:rFonts w:ascii="Times New Roman" w:eastAsia="Times New Roman" w:hAnsi="Times New Roman" w:cs="Times New Roman"/>
          <w:sz w:val="24"/>
          <w:szCs w:val="24"/>
        </w:rPr>
        <w:t xml:space="preserve"> California law has stricter notice requirements than federal law. You must notify the applicant that he or she has a right to know the scope of the investigation and to get a copy of the report. If you conducted the check yourself, you must give the applicant copies of public records that you relied on and a notice of his or her rights within a reasonable time. </w:t>
      </w:r>
    </w:p>
    <w:p w:rsidR="005956BD" w:rsidRPr="005956BD" w:rsidRDefault="005956BD" w:rsidP="005956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6BD">
        <w:rPr>
          <w:rFonts w:ascii="Times New Roman" w:eastAsia="Times New Roman" w:hAnsi="Times New Roman" w:cs="Times New Roman"/>
          <w:b/>
          <w:bCs/>
          <w:sz w:val="24"/>
          <w:szCs w:val="24"/>
        </w:rPr>
        <w:t>Know the limits of what you can ask about an applicant’s history.</w:t>
      </w:r>
      <w:r w:rsidRPr="005956BD">
        <w:rPr>
          <w:rFonts w:ascii="Times New Roman" w:eastAsia="Times New Roman" w:hAnsi="Times New Roman" w:cs="Times New Roman"/>
          <w:sz w:val="24"/>
          <w:szCs w:val="24"/>
        </w:rPr>
        <w:t xml:space="preserve"> In general, California follows federal law in permitting screening services to report negative information. You can’t ask applicants if they have ever been arrested, but you can ask if they have been convicted of a crime or have a pending criminal case.</w:t>
      </w:r>
    </w:p>
    <w:p w:rsidR="005956BD" w:rsidRPr="005956BD" w:rsidRDefault="005956BD" w:rsidP="005956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6BD">
        <w:rPr>
          <w:rFonts w:ascii="Times New Roman" w:eastAsia="Times New Roman" w:hAnsi="Times New Roman" w:cs="Times New Roman"/>
          <w:b/>
          <w:bCs/>
          <w:sz w:val="24"/>
          <w:szCs w:val="24"/>
        </w:rPr>
        <w:t>Document your employment decisions.</w:t>
      </w:r>
      <w:r w:rsidRPr="005956BD">
        <w:rPr>
          <w:rFonts w:ascii="Times New Roman" w:eastAsia="Times New Roman" w:hAnsi="Times New Roman" w:cs="Times New Roman"/>
          <w:sz w:val="24"/>
          <w:szCs w:val="24"/>
        </w:rPr>
        <w:t xml:space="preserve"> Regardless of whether the material in the background check was </w:t>
      </w:r>
      <w:proofErr w:type="gramStart"/>
      <w:r w:rsidRPr="005956BD">
        <w:rPr>
          <w:rFonts w:ascii="Times New Roman" w:eastAsia="Times New Roman" w:hAnsi="Times New Roman" w:cs="Times New Roman"/>
          <w:sz w:val="24"/>
          <w:szCs w:val="24"/>
        </w:rPr>
        <w:t>key</w:t>
      </w:r>
      <w:proofErr w:type="gramEnd"/>
      <w:r w:rsidRPr="005956BD">
        <w:rPr>
          <w:rFonts w:ascii="Times New Roman" w:eastAsia="Times New Roman" w:hAnsi="Times New Roman" w:cs="Times New Roman"/>
          <w:sz w:val="24"/>
          <w:szCs w:val="24"/>
        </w:rPr>
        <w:t xml:space="preserve"> to your decision, if your decision is challenged, you will be in a better position to defend yourself if you have documented the process well.</w:t>
      </w:r>
    </w:p>
    <w:p w:rsidR="005956BD" w:rsidRPr="005956BD" w:rsidRDefault="005956BD" w:rsidP="005956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6BD">
        <w:rPr>
          <w:rFonts w:ascii="Times New Roman" w:eastAsia="Times New Roman" w:hAnsi="Times New Roman" w:cs="Times New Roman"/>
          <w:b/>
          <w:bCs/>
          <w:sz w:val="24"/>
          <w:szCs w:val="24"/>
        </w:rPr>
        <w:t>Store and dispose of all records related to the background check properly.</w:t>
      </w:r>
      <w:r w:rsidRPr="005956BD">
        <w:rPr>
          <w:rFonts w:ascii="Times New Roman" w:eastAsia="Times New Roman" w:hAnsi="Times New Roman" w:cs="Times New Roman"/>
          <w:sz w:val="24"/>
          <w:szCs w:val="24"/>
        </w:rPr>
        <w:t xml:space="preserve"> Records containing confidential information gained during background investigations should be stored separately, and access to those files should be limited. Federal law requires the proper disposal of background check information. Paper files should be shredded. When your company disposes of old computers, you must ensure that the information has been erased in such a way that it cannot be reconstructed. </w:t>
      </w:r>
    </w:p>
    <w:p w:rsidR="000F7F13" w:rsidRDefault="000F7F13"/>
    <w:sectPr w:rsidR="000F7F13" w:rsidSect="000F7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EB2"/>
    <w:multiLevelType w:val="hybridMultilevel"/>
    <w:tmpl w:val="BAB0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6BD"/>
    <w:rsid w:val="000F7F13"/>
    <w:rsid w:val="0059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3"/>
  </w:style>
  <w:style w:type="paragraph" w:styleId="Heading3">
    <w:name w:val="heading 3"/>
    <w:basedOn w:val="Normal"/>
    <w:link w:val="Heading3Char"/>
    <w:uiPriority w:val="9"/>
    <w:qFormat/>
    <w:rsid w:val="005956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6BD"/>
    <w:rPr>
      <w:rFonts w:ascii="Times New Roman" w:eastAsia="Times New Roman" w:hAnsi="Times New Roman" w:cs="Times New Roman"/>
      <w:b/>
      <w:bCs/>
      <w:sz w:val="27"/>
      <w:szCs w:val="27"/>
    </w:rPr>
  </w:style>
  <w:style w:type="paragraph" w:customStyle="1" w:styleId="textbody">
    <w:name w:val="textbody"/>
    <w:basedOn w:val="Normal"/>
    <w:rsid w:val="00595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ulletbodyindent">
    <w:name w:val="textbulletbodyindent"/>
    <w:basedOn w:val="Normal"/>
    <w:rsid w:val="005956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56BD"/>
    <w:pPr>
      <w:ind w:left="720"/>
      <w:contextualSpacing/>
    </w:pPr>
  </w:style>
</w:styles>
</file>

<file path=word/webSettings.xml><?xml version="1.0" encoding="utf-8"?>
<w:webSettings xmlns:r="http://schemas.openxmlformats.org/officeDocument/2006/relationships" xmlns:w="http://schemas.openxmlformats.org/wordprocessingml/2006/main">
  <w:divs>
    <w:div w:id="2048679239">
      <w:bodyDiv w:val="1"/>
      <w:marLeft w:val="0"/>
      <w:marRight w:val="0"/>
      <w:marTop w:val="0"/>
      <w:marBottom w:val="0"/>
      <w:divBdr>
        <w:top w:val="none" w:sz="0" w:space="0" w:color="auto"/>
        <w:left w:val="none" w:sz="0" w:space="0" w:color="auto"/>
        <w:bottom w:val="none" w:sz="0" w:space="0" w:color="auto"/>
        <w:right w:val="none" w:sz="0" w:space="0" w:color="auto"/>
      </w:divBdr>
      <w:divsChild>
        <w:div w:id="60518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Company>Hewlett-Packard Company</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2010-08-04T02:53:00Z</dcterms:created>
  <dcterms:modified xsi:type="dcterms:W3CDTF">2010-08-04T02:57:00Z</dcterms:modified>
</cp:coreProperties>
</file>